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0" w:rsidRPr="0040736D" w:rsidRDefault="00931F90">
      <w:pPr>
        <w:pStyle w:val="1"/>
        <w:ind w:left="426" w:right="566"/>
        <w:jc w:val="center"/>
        <w:rPr>
          <w:b/>
          <w:i/>
          <w:szCs w:val="28"/>
        </w:rPr>
      </w:pPr>
      <w:r w:rsidRPr="0040736D">
        <w:rPr>
          <w:b/>
          <w:i/>
          <w:szCs w:val="28"/>
        </w:rPr>
        <w:t xml:space="preserve">ФГУ «Центр стандартизации, метрологии и сертификации </w:t>
      </w:r>
    </w:p>
    <w:p w:rsidR="00931F90" w:rsidRPr="0040736D" w:rsidRDefault="00931F90">
      <w:pPr>
        <w:pStyle w:val="1"/>
        <w:ind w:left="426" w:right="566"/>
        <w:jc w:val="center"/>
        <w:rPr>
          <w:b/>
          <w:i/>
          <w:szCs w:val="28"/>
        </w:rPr>
      </w:pPr>
      <w:r w:rsidRPr="0040736D">
        <w:rPr>
          <w:b/>
          <w:i/>
          <w:szCs w:val="28"/>
        </w:rPr>
        <w:t>Республики Башко</w:t>
      </w:r>
      <w:r w:rsidRPr="0040736D">
        <w:rPr>
          <w:b/>
          <w:i/>
          <w:szCs w:val="28"/>
        </w:rPr>
        <w:t>р</w:t>
      </w:r>
      <w:r w:rsidRPr="0040736D">
        <w:rPr>
          <w:b/>
          <w:i/>
          <w:szCs w:val="28"/>
        </w:rPr>
        <w:t>тостан»</w:t>
      </w:r>
    </w:p>
    <w:p w:rsidR="00931F90" w:rsidRPr="0040736D" w:rsidRDefault="00931F90">
      <w:pPr>
        <w:pStyle w:val="7"/>
        <w:ind w:left="426" w:right="566"/>
        <w:rPr>
          <w:szCs w:val="28"/>
        </w:rPr>
      </w:pPr>
      <w:r w:rsidRPr="0040736D">
        <w:rPr>
          <w:szCs w:val="28"/>
        </w:rPr>
        <w:t>ООО «Башкирский центр сертификации и экспертизы»</w:t>
      </w:r>
    </w:p>
    <w:p w:rsidR="00931F90" w:rsidRPr="0040736D" w:rsidRDefault="00931F90">
      <w:pPr>
        <w:pStyle w:val="6"/>
        <w:ind w:left="426" w:right="566"/>
        <w:rPr>
          <w:i/>
          <w:sz w:val="28"/>
          <w:szCs w:val="28"/>
        </w:rPr>
      </w:pPr>
      <w:r w:rsidRPr="0040736D">
        <w:rPr>
          <w:i/>
          <w:sz w:val="28"/>
          <w:szCs w:val="28"/>
        </w:rPr>
        <w:t>Башкирское региональное отделение  Академии проблем качества</w:t>
      </w:r>
    </w:p>
    <w:p w:rsidR="00931F90" w:rsidRPr="0040736D" w:rsidRDefault="00931F90">
      <w:pPr>
        <w:pStyle w:val="4"/>
        <w:ind w:left="426" w:right="566"/>
        <w:rPr>
          <w:b/>
          <w:i/>
          <w:sz w:val="28"/>
          <w:szCs w:val="28"/>
        </w:rPr>
      </w:pPr>
      <w:r w:rsidRPr="0040736D">
        <w:rPr>
          <w:b/>
          <w:i/>
          <w:sz w:val="28"/>
          <w:szCs w:val="28"/>
        </w:rPr>
        <w:t>Региональное отделение Всероссийской организации качества в РБ</w:t>
      </w:r>
    </w:p>
    <w:p w:rsidR="00931F90" w:rsidRPr="0040736D" w:rsidRDefault="00931F90">
      <w:pPr>
        <w:ind w:left="426" w:right="566"/>
        <w:rPr>
          <w:sz w:val="28"/>
          <w:szCs w:val="28"/>
        </w:rPr>
      </w:pPr>
    </w:p>
    <w:p w:rsidR="00931F90" w:rsidRPr="0040736D" w:rsidRDefault="00931F90">
      <w:pPr>
        <w:pStyle w:val="4"/>
        <w:ind w:left="426" w:right="566"/>
        <w:rPr>
          <w:b/>
          <w:i/>
          <w:sz w:val="28"/>
          <w:szCs w:val="28"/>
        </w:rPr>
      </w:pPr>
      <w:r w:rsidRPr="0040736D">
        <w:rPr>
          <w:b/>
          <w:i/>
          <w:sz w:val="28"/>
          <w:szCs w:val="28"/>
        </w:rPr>
        <w:t xml:space="preserve">ОБЪЯВЛЯЮТ </w:t>
      </w:r>
    </w:p>
    <w:p w:rsidR="00931F90" w:rsidRPr="0040736D" w:rsidRDefault="00931F90">
      <w:pPr>
        <w:pStyle w:val="4"/>
        <w:ind w:left="426" w:right="566"/>
        <w:rPr>
          <w:b/>
          <w:i/>
          <w:sz w:val="28"/>
          <w:szCs w:val="28"/>
        </w:rPr>
      </w:pPr>
      <w:r w:rsidRPr="0040736D">
        <w:rPr>
          <w:b/>
          <w:i/>
          <w:sz w:val="28"/>
          <w:szCs w:val="28"/>
        </w:rPr>
        <w:t>РЕСПУБЛИКАНСКИЙ ОБЩЕС</w:t>
      </w:r>
      <w:r w:rsidRPr="0040736D">
        <w:rPr>
          <w:b/>
          <w:i/>
          <w:sz w:val="28"/>
          <w:szCs w:val="28"/>
        </w:rPr>
        <w:t>Т</w:t>
      </w:r>
      <w:r w:rsidRPr="0040736D">
        <w:rPr>
          <w:b/>
          <w:i/>
          <w:sz w:val="28"/>
          <w:szCs w:val="28"/>
        </w:rPr>
        <w:t>ВЕННЫЙ КОНКУРС</w:t>
      </w:r>
    </w:p>
    <w:p w:rsidR="00931F90" w:rsidRPr="0040736D" w:rsidRDefault="00931F90">
      <w:pPr>
        <w:ind w:left="426" w:right="566"/>
        <w:rPr>
          <w:sz w:val="28"/>
          <w:szCs w:val="28"/>
        </w:rPr>
      </w:pPr>
    </w:p>
    <w:p w:rsidR="00931F90" w:rsidRPr="0040736D" w:rsidRDefault="00931F90">
      <w:pPr>
        <w:pStyle w:val="1"/>
        <w:ind w:left="426" w:right="566"/>
        <w:jc w:val="center"/>
        <w:rPr>
          <w:b/>
          <w:i/>
          <w:spacing w:val="20"/>
          <w:szCs w:val="28"/>
          <w:u w:val="single"/>
        </w:rPr>
      </w:pPr>
      <w:r w:rsidRPr="0040736D">
        <w:rPr>
          <w:b/>
          <w:i/>
          <w:spacing w:val="20"/>
          <w:szCs w:val="28"/>
          <w:u w:val="single"/>
        </w:rPr>
        <w:t xml:space="preserve">На лучшую работу по стандартизации, метрологии и сертификации среди студентов высших и средних профессиональных учебных заведений </w:t>
      </w:r>
    </w:p>
    <w:p w:rsidR="00931F90" w:rsidRPr="0040736D" w:rsidRDefault="00931F90">
      <w:pPr>
        <w:pStyle w:val="1"/>
        <w:ind w:left="426" w:right="566"/>
        <w:jc w:val="center"/>
        <w:rPr>
          <w:b/>
          <w:i/>
          <w:spacing w:val="20"/>
          <w:szCs w:val="28"/>
          <w:u w:val="single"/>
        </w:rPr>
      </w:pPr>
      <w:r w:rsidRPr="0040736D">
        <w:rPr>
          <w:b/>
          <w:i/>
          <w:spacing w:val="20"/>
          <w:szCs w:val="28"/>
          <w:u w:val="single"/>
        </w:rPr>
        <w:t>Ре</w:t>
      </w:r>
      <w:r w:rsidRPr="0040736D">
        <w:rPr>
          <w:b/>
          <w:i/>
          <w:spacing w:val="20"/>
          <w:szCs w:val="28"/>
          <w:u w:val="single"/>
        </w:rPr>
        <w:t>с</w:t>
      </w:r>
      <w:r w:rsidRPr="0040736D">
        <w:rPr>
          <w:b/>
          <w:i/>
          <w:spacing w:val="20"/>
          <w:szCs w:val="28"/>
          <w:u w:val="single"/>
        </w:rPr>
        <w:t>публики Башкортостан</w:t>
      </w:r>
    </w:p>
    <w:p w:rsidR="00931F90" w:rsidRPr="0040736D" w:rsidRDefault="00931F90">
      <w:pPr>
        <w:pStyle w:val="2"/>
        <w:ind w:left="426" w:right="566"/>
        <w:rPr>
          <w:sz w:val="28"/>
          <w:szCs w:val="28"/>
        </w:rPr>
      </w:pPr>
      <w:r w:rsidRPr="0040736D">
        <w:rPr>
          <w:sz w:val="28"/>
          <w:szCs w:val="28"/>
        </w:rPr>
        <w:t xml:space="preserve">                                                                </w:t>
      </w:r>
    </w:p>
    <w:p w:rsidR="00931F90" w:rsidRPr="0040736D" w:rsidRDefault="00931F90">
      <w:pPr>
        <w:pStyle w:val="5"/>
        <w:ind w:left="426" w:right="566"/>
        <w:rPr>
          <w:szCs w:val="28"/>
        </w:rPr>
      </w:pPr>
      <w:r w:rsidRPr="0040736D">
        <w:rPr>
          <w:szCs w:val="28"/>
        </w:rPr>
        <w:t>ПОЛОЖЕНИЕ О КОНКУРСЕ</w:t>
      </w:r>
      <w:r w:rsidR="00035FA0">
        <w:rPr>
          <w:szCs w:val="28"/>
        </w:rPr>
        <w:t xml:space="preserve"> </w:t>
      </w:r>
      <w:bookmarkStart w:id="0" w:name="_GoBack"/>
      <w:bookmarkEnd w:id="0"/>
    </w:p>
    <w:p w:rsidR="00931F90" w:rsidRPr="0040736D" w:rsidRDefault="00931F90">
      <w:pPr>
        <w:ind w:left="426" w:right="566"/>
        <w:jc w:val="center"/>
        <w:rPr>
          <w:b/>
          <w:i/>
          <w:spacing w:val="20"/>
          <w:sz w:val="28"/>
          <w:szCs w:val="28"/>
          <w:u w:val="single"/>
        </w:rPr>
      </w:pPr>
    </w:p>
    <w:p w:rsidR="00931F90" w:rsidRPr="0040736D" w:rsidRDefault="00931F90">
      <w:pPr>
        <w:pStyle w:val="3"/>
        <w:ind w:left="426" w:right="566"/>
        <w:jc w:val="both"/>
        <w:rPr>
          <w:szCs w:val="28"/>
          <w:u w:val="single"/>
        </w:rPr>
      </w:pPr>
      <w:r w:rsidRPr="0040736D">
        <w:rPr>
          <w:szCs w:val="28"/>
          <w:u w:val="single"/>
        </w:rPr>
        <w:t>ЦЕЛИ КОНКУРСА</w:t>
      </w:r>
    </w:p>
    <w:p w:rsidR="00931F90" w:rsidRPr="0040736D" w:rsidRDefault="00931F90">
      <w:pPr>
        <w:rPr>
          <w:sz w:val="28"/>
          <w:szCs w:val="28"/>
        </w:rPr>
      </w:pPr>
    </w:p>
    <w:p w:rsidR="00931F90" w:rsidRPr="0040736D" w:rsidRDefault="00F6456F">
      <w:pPr>
        <w:ind w:left="426" w:right="566" w:firstLine="360"/>
        <w:jc w:val="both"/>
        <w:rPr>
          <w:i/>
          <w:sz w:val="28"/>
          <w:szCs w:val="28"/>
        </w:rPr>
      </w:pPr>
      <w:r w:rsidRPr="0040736D">
        <w:rPr>
          <w:i/>
          <w:sz w:val="28"/>
          <w:szCs w:val="28"/>
        </w:rPr>
        <w:t xml:space="preserve"> </w:t>
      </w:r>
      <w:r w:rsidR="00CD7EE6">
        <w:rPr>
          <w:i/>
          <w:sz w:val="28"/>
          <w:szCs w:val="28"/>
        </w:rPr>
        <w:t xml:space="preserve">- </w:t>
      </w:r>
      <w:r w:rsidR="00931F90" w:rsidRPr="0040736D">
        <w:rPr>
          <w:i/>
          <w:sz w:val="28"/>
          <w:szCs w:val="28"/>
        </w:rPr>
        <w:t xml:space="preserve">Пропаганда вопросов </w:t>
      </w:r>
      <w:r w:rsidR="00CD7EE6">
        <w:rPr>
          <w:i/>
          <w:sz w:val="28"/>
          <w:szCs w:val="28"/>
        </w:rPr>
        <w:t>технического регулирования</w:t>
      </w:r>
      <w:r w:rsidR="00931F90" w:rsidRPr="0040736D">
        <w:rPr>
          <w:i/>
          <w:sz w:val="28"/>
          <w:szCs w:val="28"/>
        </w:rPr>
        <w:t>, стандартизации, метрологии и сертиф</w:t>
      </w:r>
      <w:r w:rsidR="00931F90" w:rsidRPr="0040736D">
        <w:rPr>
          <w:i/>
          <w:sz w:val="28"/>
          <w:szCs w:val="28"/>
        </w:rPr>
        <w:t>и</w:t>
      </w:r>
      <w:r w:rsidR="00931F90" w:rsidRPr="0040736D">
        <w:rPr>
          <w:i/>
          <w:sz w:val="28"/>
          <w:szCs w:val="28"/>
        </w:rPr>
        <w:t>кации</w:t>
      </w:r>
    </w:p>
    <w:p w:rsidR="00931F90" w:rsidRPr="0040736D" w:rsidRDefault="00931F90">
      <w:pPr>
        <w:pStyle w:val="a4"/>
        <w:ind w:left="426" w:right="566"/>
        <w:rPr>
          <w:i/>
          <w:sz w:val="28"/>
          <w:szCs w:val="28"/>
        </w:rPr>
      </w:pPr>
      <w:r w:rsidRPr="0040736D">
        <w:rPr>
          <w:i/>
          <w:sz w:val="28"/>
          <w:szCs w:val="28"/>
        </w:rPr>
        <w:t xml:space="preserve">- </w:t>
      </w:r>
      <w:r w:rsidR="00CD7EE6">
        <w:rPr>
          <w:i/>
          <w:sz w:val="28"/>
          <w:szCs w:val="28"/>
        </w:rPr>
        <w:t xml:space="preserve"> </w:t>
      </w:r>
      <w:r w:rsidRPr="0040736D">
        <w:rPr>
          <w:i/>
          <w:sz w:val="28"/>
          <w:szCs w:val="28"/>
        </w:rPr>
        <w:t>Повышение творческой активности студентов высших и средних профессиональных учебных заведений, направленной на обеспечение качества и конкурентоспособности отечественной продукции</w:t>
      </w:r>
    </w:p>
    <w:p w:rsidR="00931F90" w:rsidRPr="0040736D" w:rsidRDefault="00931F90">
      <w:pPr>
        <w:ind w:left="426" w:right="566" w:firstLine="360"/>
        <w:jc w:val="both"/>
        <w:rPr>
          <w:i/>
          <w:sz w:val="28"/>
          <w:szCs w:val="28"/>
        </w:rPr>
      </w:pPr>
      <w:r w:rsidRPr="0040736D">
        <w:rPr>
          <w:i/>
          <w:sz w:val="28"/>
          <w:szCs w:val="28"/>
        </w:rPr>
        <w:t xml:space="preserve">- Повышение уровня знаний в области </w:t>
      </w:r>
      <w:r w:rsidR="00CD7EE6">
        <w:rPr>
          <w:i/>
          <w:sz w:val="28"/>
          <w:szCs w:val="28"/>
        </w:rPr>
        <w:t xml:space="preserve">технического регулирования, </w:t>
      </w:r>
      <w:r w:rsidRPr="0040736D">
        <w:rPr>
          <w:i/>
          <w:sz w:val="28"/>
          <w:szCs w:val="28"/>
        </w:rPr>
        <w:t xml:space="preserve">стандартизации, метрологии, сертификации, </w:t>
      </w:r>
      <w:r w:rsidR="00CD7EE6">
        <w:rPr>
          <w:i/>
          <w:sz w:val="28"/>
          <w:szCs w:val="28"/>
        </w:rPr>
        <w:t xml:space="preserve">менеджмента </w:t>
      </w:r>
      <w:r w:rsidRPr="0040736D">
        <w:rPr>
          <w:i/>
          <w:sz w:val="28"/>
          <w:szCs w:val="28"/>
        </w:rPr>
        <w:t>качеств</w:t>
      </w:r>
      <w:r w:rsidR="00CD7EE6">
        <w:rPr>
          <w:i/>
          <w:sz w:val="28"/>
          <w:szCs w:val="28"/>
        </w:rPr>
        <w:t>а</w:t>
      </w:r>
      <w:r w:rsidRPr="0040736D">
        <w:rPr>
          <w:i/>
          <w:sz w:val="28"/>
          <w:szCs w:val="28"/>
        </w:rPr>
        <w:t xml:space="preserve"> среди учащейся молодежи Республики Башко</w:t>
      </w:r>
      <w:r w:rsidRPr="0040736D">
        <w:rPr>
          <w:i/>
          <w:sz w:val="28"/>
          <w:szCs w:val="28"/>
        </w:rPr>
        <w:t>р</w:t>
      </w:r>
      <w:r w:rsidRPr="0040736D">
        <w:rPr>
          <w:i/>
          <w:sz w:val="28"/>
          <w:szCs w:val="28"/>
        </w:rPr>
        <w:t>тостан</w:t>
      </w:r>
    </w:p>
    <w:p w:rsidR="00931F90" w:rsidRPr="0040736D" w:rsidRDefault="00931F90">
      <w:pPr>
        <w:pStyle w:val="3"/>
        <w:ind w:left="426" w:right="566"/>
        <w:jc w:val="both"/>
        <w:rPr>
          <w:b/>
          <w:szCs w:val="28"/>
        </w:rPr>
      </w:pPr>
    </w:p>
    <w:p w:rsidR="00931F90" w:rsidRPr="0040736D" w:rsidRDefault="00931F90">
      <w:pPr>
        <w:pStyle w:val="3"/>
        <w:ind w:left="426" w:right="566"/>
        <w:jc w:val="both"/>
        <w:rPr>
          <w:szCs w:val="28"/>
          <w:u w:val="single"/>
        </w:rPr>
      </w:pPr>
      <w:r w:rsidRPr="0040736D">
        <w:rPr>
          <w:szCs w:val="28"/>
          <w:u w:val="single"/>
        </w:rPr>
        <w:t>УСЛОВИЯ КОНКУРСА</w:t>
      </w:r>
    </w:p>
    <w:p w:rsidR="00931F90" w:rsidRPr="0040736D" w:rsidRDefault="00931F90">
      <w:pPr>
        <w:rPr>
          <w:sz w:val="28"/>
          <w:szCs w:val="28"/>
        </w:rPr>
      </w:pPr>
    </w:p>
    <w:p w:rsidR="00931F90" w:rsidRPr="0040736D" w:rsidRDefault="00931F90">
      <w:pPr>
        <w:pStyle w:val="a3"/>
        <w:ind w:left="426" w:right="566" w:firstLine="360"/>
        <w:jc w:val="both"/>
        <w:rPr>
          <w:i/>
          <w:szCs w:val="28"/>
        </w:rPr>
      </w:pPr>
      <w:r w:rsidRPr="0040736D">
        <w:rPr>
          <w:i/>
          <w:szCs w:val="28"/>
        </w:rPr>
        <w:t>- На конкурс принимаются работы, в которых отражаются знания вопросов</w:t>
      </w:r>
      <w:r w:rsidR="00F6456F" w:rsidRPr="0040736D">
        <w:rPr>
          <w:i/>
          <w:szCs w:val="28"/>
        </w:rPr>
        <w:t xml:space="preserve"> технического регулирования,</w:t>
      </w:r>
      <w:r w:rsidRPr="0040736D">
        <w:rPr>
          <w:i/>
          <w:szCs w:val="28"/>
        </w:rPr>
        <w:t xml:space="preserve"> стандартизации, метрологии и сертификации; разработки и применения систем менеджмента качества; экономии энергоресурсов; использования стандартов</w:t>
      </w:r>
      <w:r w:rsidR="00F6456F" w:rsidRPr="0040736D">
        <w:rPr>
          <w:i/>
          <w:szCs w:val="28"/>
        </w:rPr>
        <w:t>, в том числе международных,</w:t>
      </w:r>
      <w:r w:rsidRPr="0040736D">
        <w:rPr>
          <w:i/>
          <w:szCs w:val="28"/>
        </w:rPr>
        <w:t xml:space="preserve"> на всех стадиях жизненного цикла изделий от проектирования до утилизации; эстетического оформления и упаковки продукции;  рекламы</w:t>
      </w:r>
      <w:r w:rsidR="00F6456F" w:rsidRPr="0040736D">
        <w:rPr>
          <w:i/>
          <w:szCs w:val="28"/>
        </w:rPr>
        <w:t>; конкурсов в области качества.</w:t>
      </w:r>
    </w:p>
    <w:p w:rsidR="00931F90" w:rsidRPr="0040736D" w:rsidRDefault="00931F90">
      <w:pPr>
        <w:pStyle w:val="a3"/>
        <w:ind w:left="426" w:right="566" w:firstLine="360"/>
        <w:jc w:val="both"/>
        <w:rPr>
          <w:i/>
          <w:szCs w:val="28"/>
        </w:rPr>
      </w:pPr>
      <w:r w:rsidRPr="0040736D">
        <w:rPr>
          <w:i/>
          <w:szCs w:val="28"/>
        </w:rPr>
        <w:t>- Работы, представленные на конкурс, должны быть художественно оформлены, содержать необходимые схемы, графики, фотогр</w:t>
      </w:r>
      <w:r w:rsidRPr="0040736D">
        <w:rPr>
          <w:i/>
          <w:szCs w:val="28"/>
        </w:rPr>
        <w:t>а</w:t>
      </w:r>
      <w:r w:rsidRPr="0040736D">
        <w:rPr>
          <w:i/>
          <w:szCs w:val="28"/>
        </w:rPr>
        <w:t xml:space="preserve">фии, рисунки. Объем работы не должен превышать 50 страниц печатного текста формата А4, на титульном листе должна быть пометка «На конкурс». </w:t>
      </w:r>
    </w:p>
    <w:p w:rsidR="00931F90" w:rsidRPr="0040736D" w:rsidRDefault="00931F90">
      <w:pPr>
        <w:pStyle w:val="a3"/>
        <w:ind w:left="426" w:right="566" w:firstLine="360"/>
        <w:jc w:val="both"/>
        <w:rPr>
          <w:i/>
          <w:szCs w:val="28"/>
        </w:rPr>
      </w:pPr>
      <w:r w:rsidRPr="0040736D">
        <w:rPr>
          <w:i/>
          <w:szCs w:val="28"/>
        </w:rPr>
        <w:t xml:space="preserve">-   Дипломные работы не принимаются. </w:t>
      </w:r>
    </w:p>
    <w:p w:rsidR="00931F90" w:rsidRPr="0040736D" w:rsidRDefault="00931F90">
      <w:pPr>
        <w:pStyle w:val="a3"/>
        <w:ind w:left="426" w:right="566" w:firstLine="360"/>
        <w:jc w:val="both"/>
        <w:rPr>
          <w:i/>
          <w:szCs w:val="28"/>
        </w:rPr>
      </w:pPr>
      <w:r w:rsidRPr="0040736D">
        <w:rPr>
          <w:i/>
          <w:szCs w:val="28"/>
        </w:rPr>
        <w:t xml:space="preserve">- </w:t>
      </w:r>
      <w:r w:rsidR="00F6456F" w:rsidRPr="0040736D">
        <w:rPr>
          <w:i/>
          <w:szCs w:val="28"/>
        </w:rPr>
        <w:t xml:space="preserve"> </w:t>
      </w:r>
      <w:r w:rsidRPr="0040736D">
        <w:rPr>
          <w:i/>
          <w:szCs w:val="28"/>
        </w:rPr>
        <w:t>Работы, представленные на конкурс, не возвращаются.</w:t>
      </w:r>
    </w:p>
    <w:p w:rsidR="00931F90" w:rsidRPr="0040736D" w:rsidRDefault="00931F90">
      <w:pPr>
        <w:pStyle w:val="a3"/>
        <w:ind w:left="426" w:right="566"/>
        <w:jc w:val="both"/>
        <w:rPr>
          <w:b/>
          <w:i/>
          <w:szCs w:val="28"/>
        </w:rPr>
      </w:pPr>
    </w:p>
    <w:p w:rsidR="0040736D" w:rsidRPr="0040736D" w:rsidRDefault="0040736D">
      <w:pPr>
        <w:pStyle w:val="a3"/>
        <w:ind w:left="426" w:right="566"/>
        <w:jc w:val="both"/>
        <w:rPr>
          <w:i/>
          <w:szCs w:val="28"/>
          <w:u w:val="single"/>
        </w:rPr>
      </w:pPr>
      <w:r w:rsidRPr="0040736D">
        <w:rPr>
          <w:b/>
          <w:i/>
          <w:szCs w:val="28"/>
        </w:rPr>
        <w:t xml:space="preserve">Внимание! </w:t>
      </w:r>
      <w:r w:rsidRPr="0040736D">
        <w:rPr>
          <w:i/>
          <w:szCs w:val="28"/>
        </w:rPr>
        <w:t xml:space="preserve">В рамках конкурса «На лучшую работу по стандартизации, метрологии и сертификации» проводится конкурс «Современные подходы в управлении окружающей средой». В работах должны быть  отражены знания  </w:t>
      </w:r>
      <w:r w:rsidRPr="0040736D">
        <w:rPr>
          <w:i/>
          <w:szCs w:val="28"/>
        </w:rPr>
        <w:lastRenderedPageBreak/>
        <w:t>стандартов  в области управления окружающей средой,  зарубежный и отечественный опыт внедрения систем управления окружающей средой.</w:t>
      </w:r>
    </w:p>
    <w:p w:rsidR="0040736D" w:rsidRPr="0040736D" w:rsidRDefault="0040736D">
      <w:pPr>
        <w:pStyle w:val="a3"/>
        <w:ind w:left="426" w:right="566"/>
        <w:jc w:val="both"/>
        <w:rPr>
          <w:i/>
          <w:szCs w:val="28"/>
          <w:u w:val="single"/>
        </w:rPr>
      </w:pPr>
    </w:p>
    <w:p w:rsidR="0040736D" w:rsidRPr="0040736D" w:rsidRDefault="0040736D">
      <w:pPr>
        <w:pStyle w:val="a3"/>
        <w:ind w:left="426" w:right="566"/>
        <w:jc w:val="both"/>
        <w:rPr>
          <w:i/>
          <w:szCs w:val="28"/>
          <w:u w:val="single"/>
        </w:rPr>
      </w:pP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  <w:u w:val="single"/>
        </w:rPr>
      </w:pPr>
      <w:r w:rsidRPr="0040736D">
        <w:rPr>
          <w:i/>
          <w:szCs w:val="28"/>
          <w:u w:val="single"/>
        </w:rPr>
        <w:t>ОРГАНИЗАЦИЯ КОНКУРСА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  <w:u w:val="single"/>
        </w:rPr>
      </w:pP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В учебных заведениях создаются комиссии, которые организуют проведение конкурса на местах, рассматривают работы, выполненные учащимися, и лучшие из них представляют в республиканскую конкурсную комиссию для подведения окончательных итогов. Конкурсные работы сопровождаются протоколом комиссии или письменной рекомендацией руководителя учебного заведения</w:t>
      </w:r>
      <w:r w:rsidR="00CD7EE6">
        <w:rPr>
          <w:i/>
          <w:szCs w:val="28"/>
        </w:rPr>
        <w:t>.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</w:p>
    <w:p w:rsidR="00931F90" w:rsidRPr="0040736D" w:rsidRDefault="00931F90">
      <w:pPr>
        <w:pStyle w:val="a3"/>
        <w:ind w:left="426" w:right="566"/>
        <w:jc w:val="both"/>
        <w:rPr>
          <w:b/>
          <w:i/>
          <w:szCs w:val="28"/>
        </w:rPr>
      </w:pPr>
      <w:r w:rsidRPr="0040736D">
        <w:rPr>
          <w:b/>
          <w:i/>
          <w:szCs w:val="28"/>
        </w:rPr>
        <w:t xml:space="preserve">    Срок пр</w:t>
      </w:r>
      <w:r w:rsidR="00F6456F" w:rsidRPr="0040736D">
        <w:rPr>
          <w:b/>
          <w:i/>
          <w:szCs w:val="28"/>
        </w:rPr>
        <w:t>едставления работ - до 01.08.</w:t>
      </w:r>
      <w:r w:rsidR="005D026D">
        <w:rPr>
          <w:b/>
          <w:i/>
          <w:szCs w:val="28"/>
        </w:rPr>
        <w:t xml:space="preserve"> текущего года.</w:t>
      </w:r>
      <w:r w:rsidRPr="0040736D">
        <w:rPr>
          <w:b/>
          <w:i/>
          <w:szCs w:val="28"/>
        </w:rPr>
        <w:t xml:space="preserve"> </w:t>
      </w:r>
    </w:p>
    <w:p w:rsidR="00931F90" w:rsidRPr="0040736D" w:rsidRDefault="00931F90">
      <w:pPr>
        <w:pStyle w:val="a3"/>
        <w:ind w:left="426" w:right="566" w:firstLine="720"/>
        <w:jc w:val="both"/>
        <w:rPr>
          <w:i/>
          <w:szCs w:val="28"/>
        </w:rPr>
      </w:pPr>
      <w:r w:rsidRPr="0040736D">
        <w:rPr>
          <w:i/>
          <w:szCs w:val="28"/>
        </w:rPr>
        <w:t>Подведение итогов и награждение победителей проводится в ноябре в ходе республиканских мероприятий, посвященных  Всемирному дню качества.</w:t>
      </w:r>
    </w:p>
    <w:p w:rsidR="00931F90" w:rsidRPr="0040736D" w:rsidRDefault="00931F90">
      <w:pPr>
        <w:pStyle w:val="a3"/>
        <w:ind w:left="426" w:right="566"/>
        <w:jc w:val="both"/>
        <w:rPr>
          <w:b/>
          <w:i/>
          <w:szCs w:val="28"/>
        </w:rPr>
      </w:pP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  <w:u w:val="single"/>
        </w:rPr>
      </w:pPr>
      <w:r w:rsidRPr="0040736D">
        <w:rPr>
          <w:i/>
          <w:szCs w:val="28"/>
          <w:u w:val="single"/>
        </w:rPr>
        <w:t>ПООЩРЕНИЕ ПОБЕДИТЕЛЕЙ КОНКУРСА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  <w:u w:val="single"/>
        </w:rPr>
      </w:pP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Победители конкурса премируются ценными подарками и награждаются Почетными грамотами.</w:t>
      </w:r>
    </w:p>
    <w:p w:rsidR="00931F90" w:rsidRPr="0040736D" w:rsidRDefault="00931F90">
      <w:pPr>
        <w:pStyle w:val="a3"/>
        <w:ind w:left="426" w:right="566"/>
        <w:jc w:val="both"/>
        <w:rPr>
          <w:b/>
          <w:i/>
          <w:szCs w:val="28"/>
        </w:rPr>
      </w:pPr>
      <w:r w:rsidRPr="0040736D">
        <w:rPr>
          <w:b/>
          <w:i/>
          <w:szCs w:val="28"/>
        </w:rPr>
        <w:t xml:space="preserve">    Итоги конкурса подводятся по двум гру</w:t>
      </w:r>
      <w:r w:rsidRPr="0040736D">
        <w:rPr>
          <w:b/>
          <w:i/>
          <w:szCs w:val="28"/>
        </w:rPr>
        <w:t>п</w:t>
      </w:r>
      <w:r w:rsidRPr="0040736D">
        <w:rPr>
          <w:b/>
          <w:i/>
          <w:szCs w:val="28"/>
        </w:rPr>
        <w:t>пам: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1 группа – работы студентов высших учебных заведений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2 группа – работы студентов средних профессиональных учебных завед</w:t>
      </w:r>
      <w:r w:rsidRPr="0040736D">
        <w:rPr>
          <w:i/>
          <w:szCs w:val="28"/>
        </w:rPr>
        <w:t>е</w:t>
      </w:r>
      <w:r w:rsidRPr="0040736D">
        <w:rPr>
          <w:i/>
          <w:szCs w:val="28"/>
        </w:rPr>
        <w:t>ний</w:t>
      </w:r>
    </w:p>
    <w:p w:rsidR="00931F90" w:rsidRPr="0040736D" w:rsidRDefault="00931F90">
      <w:pPr>
        <w:pStyle w:val="a3"/>
        <w:ind w:left="426" w:right="566"/>
        <w:jc w:val="both"/>
        <w:rPr>
          <w:b/>
          <w:i/>
          <w:szCs w:val="28"/>
        </w:rPr>
      </w:pPr>
      <w:r w:rsidRPr="0040736D">
        <w:rPr>
          <w:b/>
          <w:i/>
          <w:szCs w:val="28"/>
        </w:rPr>
        <w:t xml:space="preserve">     Для каждой группы учреждаются: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 Первая премия (одна) – ценный подарок на сумму 3000 руб.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Вторая премия (одна) – ценный подарок на сумму 2000 руб.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      Третья премия (одна) – ценный подарок на сумму 1000 руб.</w:t>
      </w:r>
    </w:p>
    <w:p w:rsidR="00931F90" w:rsidRPr="0040736D" w:rsidRDefault="00931F90">
      <w:pPr>
        <w:pStyle w:val="a3"/>
        <w:ind w:left="426" w:right="566"/>
        <w:jc w:val="both"/>
        <w:rPr>
          <w:i/>
          <w:szCs w:val="28"/>
        </w:rPr>
      </w:pPr>
    </w:p>
    <w:p w:rsidR="00931F90" w:rsidRPr="0040736D" w:rsidRDefault="00931F90">
      <w:pPr>
        <w:pStyle w:val="a3"/>
        <w:ind w:left="426" w:right="566" w:firstLine="720"/>
        <w:jc w:val="both"/>
        <w:rPr>
          <w:i/>
          <w:szCs w:val="28"/>
        </w:rPr>
      </w:pPr>
      <w:r w:rsidRPr="0040736D">
        <w:rPr>
          <w:i/>
          <w:szCs w:val="28"/>
        </w:rPr>
        <w:t xml:space="preserve"> Работы представляются в ФГУ «ЦСМ Республики Башкортостан» по адресу: </w:t>
      </w:r>
    </w:p>
    <w:p w:rsidR="00931F90" w:rsidRPr="001207E1" w:rsidRDefault="00931F90">
      <w:pPr>
        <w:pStyle w:val="a3"/>
        <w:ind w:left="426" w:right="566"/>
        <w:jc w:val="both"/>
        <w:rPr>
          <w:i/>
          <w:szCs w:val="28"/>
        </w:rPr>
      </w:pPr>
      <w:r w:rsidRPr="0040736D">
        <w:rPr>
          <w:i/>
          <w:szCs w:val="28"/>
        </w:rPr>
        <w:t xml:space="preserve">г. Уфа, бульвар Ибрагимова, 82, 7 этаж, к. 7-4. </w:t>
      </w:r>
      <w:hyperlink r:id="rId5" w:history="1">
        <w:r w:rsidR="001207E1" w:rsidRPr="008B60FE">
          <w:rPr>
            <w:rStyle w:val="a5"/>
            <w:i/>
            <w:szCs w:val="28"/>
          </w:rPr>
          <w:t>http://www.bashtest.ru/</w:t>
        </w:r>
      </w:hyperlink>
      <w:r w:rsidR="001207E1">
        <w:rPr>
          <w:i/>
          <w:szCs w:val="28"/>
        </w:rPr>
        <w:t xml:space="preserve">  </w:t>
      </w:r>
    </w:p>
    <w:p w:rsidR="00931F90" w:rsidRPr="0040736D" w:rsidRDefault="00931F90">
      <w:pPr>
        <w:pStyle w:val="a3"/>
        <w:ind w:left="426" w:right="566" w:firstLine="720"/>
        <w:jc w:val="both"/>
        <w:rPr>
          <w:i/>
          <w:szCs w:val="28"/>
        </w:rPr>
      </w:pPr>
    </w:p>
    <w:p w:rsidR="00931F90" w:rsidRPr="0040736D" w:rsidRDefault="00931F90">
      <w:pPr>
        <w:pStyle w:val="a3"/>
        <w:ind w:left="426" w:right="566" w:firstLine="720"/>
        <w:jc w:val="both"/>
        <w:rPr>
          <w:i/>
          <w:szCs w:val="28"/>
        </w:rPr>
      </w:pPr>
      <w:r w:rsidRPr="0040736D">
        <w:rPr>
          <w:i/>
          <w:szCs w:val="28"/>
        </w:rPr>
        <w:t xml:space="preserve">Справки по тел.  272-87-77. </w:t>
      </w:r>
    </w:p>
    <w:sectPr w:rsidR="00931F90" w:rsidRPr="0040736D">
      <w:pgSz w:w="11906" w:h="16838" w:code="9"/>
      <w:pgMar w:top="993" w:right="567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6F"/>
    <w:rsid w:val="00035FA0"/>
    <w:rsid w:val="001207E1"/>
    <w:rsid w:val="0040736D"/>
    <w:rsid w:val="005D026D"/>
    <w:rsid w:val="00931F90"/>
    <w:rsid w:val="00CD7EE6"/>
    <w:rsid w:val="00F6456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right="-7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 w:right="-765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ind w:left="-567" w:right="-765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ind w:left="-1134" w:right="-1044"/>
      <w:jc w:val="center"/>
      <w:outlineLvl w:val="4"/>
    </w:pPr>
    <w:rPr>
      <w:b/>
      <w:i/>
      <w:spacing w:val="20"/>
      <w:sz w:val="28"/>
    </w:rPr>
  </w:style>
  <w:style w:type="paragraph" w:styleId="6">
    <w:name w:val="heading 6"/>
    <w:basedOn w:val="a"/>
    <w:next w:val="a"/>
    <w:qFormat/>
    <w:pPr>
      <w:keepNext/>
      <w:ind w:left="-851" w:right="-1044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lock Text"/>
    <w:basedOn w:val="a"/>
    <w:pPr>
      <w:ind w:left="-851" w:right="-760" w:firstLine="360"/>
      <w:jc w:val="both"/>
    </w:pPr>
    <w:rPr>
      <w:sz w:val="24"/>
    </w:rPr>
  </w:style>
  <w:style w:type="character" w:styleId="a5">
    <w:name w:val="Hyperlink"/>
    <w:basedOn w:val="a0"/>
    <w:rsid w:val="00120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right="-7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 w:right="-765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ind w:left="-567" w:right="-765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ind w:left="-1134" w:right="-1044"/>
      <w:jc w:val="center"/>
      <w:outlineLvl w:val="4"/>
    </w:pPr>
    <w:rPr>
      <w:b/>
      <w:i/>
      <w:spacing w:val="20"/>
      <w:sz w:val="28"/>
    </w:rPr>
  </w:style>
  <w:style w:type="paragraph" w:styleId="6">
    <w:name w:val="heading 6"/>
    <w:basedOn w:val="a"/>
    <w:next w:val="a"/>
    <w:qFormat/>
    <w:pPr>
      <w:keepNext/>
      <w:ind w:left="-851" w:right="-1044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lock Text"/>
    <w:basedOn w:val="a"/>
    <w:pPr>
      <w:ind w:left="-851" w:right="-760" w:firstLine="360"/>
      <w:jc w:val="both"/>
    </w:pPr>
    <w:rPr>
      <w:sz w:val="24"/>
    </w:rPr>
  </w:style>
  <w:style w:type="character" w:styleId="a5">
    <w:name w:val="Hyperlink"/>
    <w:basedOn w:val="a0"/>
    <w:rsid w:val="00120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стандартизации, метрологии и сертификации Республики Башкортостан</vt:lpstr>
    </vt:vector>
  </TitlesOfParts>
  <Company>ЦСМ РБ</Company>
  <LinksUpToDate>false</LinksUpToDate>
  <CharactersWithSpaces>3478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http://www.bashtest.ru/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стандартизации, метрологии и сертификации Республики Башкортостан</dc:title>
  <dc:creator>User</dc:creator>
  <cp:lastModifiedBy>User</cp:lastModifiedBy>
  <cp:revision>2</cp:revision>
  <cp:lastPrinted>2008-03-19T04:29:00Z</cp:lastPrinted>
  <dcterms:created xsi:type="dcterms:W3CDTF">2013-02-14T07:28:00Z</dcterms:created>
  <dcterms:modified xsi:type="dcterms:W3CDTF">2013-02-14T07:28:00Z</dcterms:modified>
</cp:coreProperties>
</file>